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561B" w14:textId="77777777" w:rsidR="005B183B" w:rsidRDefault="005052B0" w:rsidP="00720793">
      <w:pPr>
        <w:pStyle w:val="BodyText"/>
        <w:jc w:val="center"/>
      </w:pPr>
      <w:r>
        <w:t>DOCUMENT 01 64 00</w:t>
      </w:r>
    </w:p>
    <w:p w14:paraId="292F102B" w14:textId="77777777" w:rsidR="005B183B" w:rsidRDefault="005052B0" w:rsidP="005B183B">
      <w:pPr>
        <w:pStyle w:val="Title"/>
      </w:pPr>
      <w:r>
        <w:t>OWNER-FURNISHED PRODUCTS</w:t>
      </w:r>
    </w:p>
    <w:p w14:paraId="0D8C0A9B" w14:textId="77777777" w:rsidR="005B183B" w:rsidRDefault="005052B0" w:rsidP="005B183B">
      <w:pPr>
        <w:pStyle w:val="FE1"/>
      </w:pPr>
      <w:r>
        <w:t>– GENERAL</w:t>
      </w:r>
    </w:p>
    <w:p w14:paraId="507F8CA3" w14:textId="77777777" w:rsidR="005B183B" w:rsidRDefault="005052B0" w:rsidP="005B183B">
      <w:pPr>
        <w:pStyle w:val="FE2"/>
      </w:pPr>
      <w:r>
        <w:t>RELATED DOCUMENTS AND PROVISIONS</w:t>
      </w:r>
    </w:p>
    <w:p w14:paraId="4843291F" w14:textId="77777777" w:rsidR="005B183B" w:rsidRDefault="005052B0" w:rsidP="00B41BF2">
      <w:pPr>
        <w:pStyle w:val="FECtd2"/>
      </w:pPr>
      <w:r>
        <w:t>All Contract Documents should be reviewed for applicable provisions related to the provisions in this document, including without limitation:</w:t>
      </w:r>
    </w:p>
    <w:p w14:paraId="538D7748" w14:textId="77777777" w:rsidR="005B183B" w:rsidRDefault="005052B0" w:rsidP="005B183B">
      <w:pPr>
        <w:pStyle w:val="FE3"/>
      </w:pPr>
      <w:r>
        <w:t>General Conditions;</w:t>
      </w:r>
    </w:p>
    <w:p w14:paraId="7525EA02" w14:textId="77777777" w:rsidR="005B183B" w:rsidRDefault="005052B0" w:rsidP="005B183B">
      <w:pPr>
        <w:pStyle w:val="FE3"/>
      </w:pPr>
      <w:r>
        <w:t>Special Conditions; and</w:t>
      </w:r>
    </w:p>
    <w:p w14:paraId="4A8F3B4C" w14:textId="77777777" w:rsidR="005B183B" w:rsidRDefault="005052B0" w:rsidP="005B183B">
      <w:pPr>
        <w:pStyle w:val="FE3"/>
      </w:pPr>
      <w:r>
        <w:t>Materials and Equipment.</w:t>
      </w:r>
    </w:p>
    <w:p w14:paraId="73E2B417" w14:textId="77777777" w:rsidR="005B183B" w:rsidRDefault="005052B0" w:rsidP="005B183B">
      <w:pPr>
        <w:pStyle w:val="FE2"/>
      </w:pPr>
      <w:r>
        <w:t>SECTION INCLUDES</w:t>
      </w:r>
    </w:p>
    <w:p w14:paraId="5B23BC42" w14:textId="77777777" w:rsidR="005B183B" w:rsidRDefault="005052B0" w:rsidP="005B183B">
      <w:pPr>
        <w:pStyle w:val="FE3"/>
      </w:pPr>
      <w:r>
        <w:t>Requirements for the following:</w:t>
      </w:r>
    </w:p>
    <w:p w14:paraId="04FA0B05" w14:textId="77777777" w:rsidR="005B183B" w:rsidRDefault="005052B0" w:rsidP="005B183B">
      <w:pPr>
        <w:pStyle w:val="FE4"/>
      </w:pPr>
      <w:r>
        <w:t>Installing Owner-furnished materials and equipment.</w:t>
      </w:r>
    </w:p>
    <w:p w14:paraId="07856688" w14:textId="77777777" w:rsidR="005B183B" w:rsidRDefault="005052B0" w:rsidP="005B183B">
      <w:pPr>
        <w:pStyle w:val="FE4"/>
      </w:pPr>
      <w:r>
        <w:t>Providing necessary utilities, connections and rough-ins.</w:t>
      </w:r>
    </w:p>
    <w:p w14:paraId="23BB2D39" w14:textId="77777777" w:rsidR="005B183B" w:rsidRDefault="005052B0" w:rsidP="005B183B">
      <w:pPr>
        <w:pStyle w:val="FE2"/>
      </w:pPr>
      <w:r>
        <w:t>DEFINITIONS</w:t>
      </w:r>
    </w:p>
    <w:p w14:paraId="5EC2B7ED" w14:textId="77777777" w:rsidR="005052B0" w:rsidRDefault="005052B0" w:rsidP="005B183B">
      <w:pPr>
        <w:pStyle w:val="FE3"/>
      </w:pPr>
      <w:r>
        <w:t>Owner: District, who is providing/furnishing materials and equipment.</w:t>
      </w:r>
    </w:p>
    <w:p w14:paraId="6F16DF3A" w14:textId="77777777" w:rsidR="005B183B" w:rsidRDefault="005052B0" w:rsidP="005B183B">
      <w:pPr>
        <w:pStyle w:val="FE3"/>
      </w:pPr>
      <w:r>
        <w:t>Install</w:t>
      </w:r>
      <w:r w:rsidR="002F76D4">
        <w:t>ing</w:t>
      </w:r>
      <w:r>
        <w:t xml:space="preserve"> Contactor: Contractor, who is installing the materials and equipment furnished by the Owner.</w:t>
      </w:r>
    </w:p>
    <w:p w14:paraId="5B7EB5FF" w14:textId="77777777" w:rsidR="005B183B" w:rsidRDefault="005052B0" w:rsidP="005B183B">
      <w:pPr>
        <w:pStyle w:val="FE2"/>
      </w:pPr>
      <w:r>
        <w:t>PRODUCT DELIVERY, STORAGE, AND HANDLING</w:t>
      </w:r>
    </w:p>
    <w:p w14:paraId="2718D047" w14:textId="77777777" w:rsidR="005B183B" w:rsidRDefault="005052B0" w:rsidP="005B183B">
      <w:pPr>
        <w:pStyle w:val="FE3"/>
      </w:pPr>
      <w:r>
        <w:t>Receive, store and handle products in accordance with the manufacturer’s instructions.</w:t>
      </w:r>
    </w:p>
    <w:p w14:paraId="7DFB090F" w14:textId="77777777" w:rsidR="005B183B" w:rsidRDefault="005052B0" w:rsidP="005B183B">
      <w:pPr>
        <w:pStyle w:val="FE3"/>
      </w:pPr>
      <w:r>
        <w:t>Protect equipment items as required to prevent damage during storage and construction.</w:t>
      </w:r>
    </w:p>
    <w:p w14:paraId="2297796A" w14:textId="77777777" w:rsidR="005B183B" w:rsidRDefault="005052B0" w:rsidP="005B183B">
      <w:pPr>
        <w:pStyle w:val="FE1"/>
      </w:pPr>
      <w:r>
        <w:t>– PRODUCTS</w:t>
      </w:r>
    </w:p>
    <w:p w14:paraId="28199FD1" w14:textId="77777777" w:rsidR="005B183B" w:rsidRDefault="005052B0" w:rsidP="005B183B">
      <w:pPr>
        <w:pStyle w:val="FE2"/>
      </w:pPr>
      <w:r>
        <w:t>GENERAL PRODUCT REQUIREMENTS</w:t>
      </w:r>
    </w:p>
    <w:p w14:paraId="7A14D343" w14:textId="77777777" w:rsidR="005B183B" w:rsidRDefault="005052B0" w:rsidP="005B183B">
      <w:pPr>
        <w:pStyle w:val="FE3"/>
      </w:pPr>
      <w:r>
        <w:t>Install</w:t>
      </w:r>
      <w:r w:rsidR="00B76B0C">
        <w:t xml:space="preserve">ing </w:t>
      </w:r>
      <w:r>
        <w:t>Contractor’s Responsibilities:</w:t>
      </w:r>
    </w:p>
    <w:p w14:paraId="0BF9B657" w14:textId="77777777" w:rsidR="005B183B" w:rsidRDefault="005052B0" w:rsidP="005B183B">
      <w:pPr>
        <w:pStyle w:val="FE4"/>
      </w:pPr>
      <w:r>
        <w:t>Verify mounting and utility requirements for Owner-furnished materials and equipment items.</w:t>
      </w:r>
    </w:p>
    <w:p w14:paraId="05D4EAF8" w14:textId="77777777" w:rsidR="005B183B" w:rsidRDefault="005052B0" w:rsidP="005B183B">
      <w:pPr>
        <w:pStyle w:val="FE4"/>
      </w:pPr>
      <w:r>
        <w:t>Provide mounting and utility rough in for all items where required.</w:t>
      </w:r>
    </w:p>
    <w:p w14:paraId="5446EAE2" w14:textId="77777777" w:rsidR="005B183B" w:rsidRDefault="005052B0" w:rsidP="005B183B">
      <w:pPr>
        <w:pStyle w:val="FE5"/>
      </w:pPr>
      <w:r>
        <w:lastRenderedPageBreak/>
        <w:t>Rough in locations, sizes, capacities, and similar type items shall be as indicated and required by product manufacturer.</w:t>
      </w:r>
    </w:p>
    <w:p w14:paraId="3FADC22F" w14:textId="77777777" w:rsidR="005B183B" w:rsidRDefault="005052B0" w:rsidP="005B183B">
      <w:pPr>
        <w:pStyle w:val="FE3"/>
      </w:pPr>
      <w:r>
        <w:t>Owner and Install</w:t>
      </w:r>
      <w:r w:rsidR="00B76B0C">
        <w:t xml:space="preserve">ing </w:t>
      </w:r>
      <w:r>
        <w:t>Contractor(s) Responsibilities:</w:t>
      </w:r>
    </w:p>
    <w:p w14:paraId="07FF5600" w14:textId="77777777" w:rsidR="005B183B" w:rsidRDefault="005052B0" w:rsidP="005B183B">
      <w:pPr>
        <w:pStyle w:val="FE4"/>
      </w:pPr>
      <w:r>
        <w:t>Owner-Furnished/Contractor Installed (“OFCI”):  Furnished by the Owner; installed by the Install</w:t>
      </w:r>
      <w:r w:rsidR="00B76B0C">
        <w:t xml:space="preserve">ing </w:t>
      </w:r>
      <w:r>
        <w:t>Contractor.</w:t>
      </w:r>
    </w:p>
    <w:p w14:paraId="6992F811" w14:textId="77777777" w:rsidR="005B183B" w:rsidRDefault="005052B0" w:rsidP="005B183B">
      <w:pPr>
        <w:pStyle w:val="FE5"/>
      </w:pPr>
      <w:r>
        <w:t>General:  Owner and Install</w:t>
      </w:r>
      <w:r w:rsidR="00B76B0C">
        <w:t>ing</w:t>
      </w:r>
      <w:r>
        <w:t xml:space="preserve"> Contractor(s) will coordinate deliveries of materials and equipment to coincide with the construction schedule.</w:t>
      </w:r>
    </w:p>
    <w:p w14:paraId="46439B9D" w14:textId="77777777" w:rsidR="005B183B" w:rsidRDefault="005052B0" w:rsidP="005B183B">
      <w:pPr>
        <w:pStyle w:val="FE5"/>
      </w:pPr>
      <w:r>
        <w:t xml:space="preserve">Owner will furnish specified materials and equipment delivered to the site.  Owner/vendor’s representative shall be present on Site at the time of delivery to comply with the contract requirements </w:t>
      </w:r>
      <w:commentRangeStart w:id="0"/>
      <w:r>
        <w:t>and Specifications Section 01 43 00, Materials and Equipment, Article 1.04</w:t>
      </w:r>
      <w:commentRangeEnd w:id="0"/>
      <w:r w:rsidR="00B76B0C">
        <w:rPr>
          <w:rStyle w:val="CommentReference"/>
          <w:sz w:val="20"/>
        </w:rPr>
        <w:commentReference w:id="0"/>
      </w:r>
      <w:r>
        <w:t>.</w:t>
      </w:r>
    </w:p>
    <w:p w14:paraId="2AB59E0B" w14:textId="77777777" w:rsidR="005B183B" w:rsidRDefault="005052B0" w:rsidP="005B183B">
      <w:pPr>
        <w:pStyle w:val="FE5"/>
      </w:pPr>
      <w:r>
        <w:t>The Owner furnishing specified materials and equipment is responsible to provide manufacturer guarantees as required by the Contract to the Install</w:t>
      </w:r>
      <w:r w:rsidR="00B76B0C">
        <w:t xml:space="preserve">ing </w:t>
      </w:r>
      <w:r>
        <w:t>Contractor.</w:t>
      </w:r>
    </w:p>
    <w:p w14:paraId="147CD4D4" w14:textId="77777777" w:rsidR="005B183B" w:rsidRDefault="005052B0" w:rsidP="005B183B">
      <w:pPr>
        <w:pStyle w:val="FE5"/>
      </w:pPr>
      <w:r>
        <w:t>The Install</w:t>
      </w:r>
      <w:r w:rsidR="00B76B0C">
        <w:t xml:space="preserve">ing </w:t>
      </w:r>
      <w:r>
        <w:t>Contractor shall:</w:t>
      </w:r>
    </w:p>
    <w:p w14:paraId="13FD91C6" w14:textId="77777777" w:rsidR="005B183B" w:rsidRDefault="005052B0" w:rsidP="008866A0">
      <w:pPr>
        <w:pStyle w:val="FE6"/>
      </w:pPr>
      <w:r>
        <w:t>Review, verify and accept the approved manufacturer’s submittal/Shop Drawings for all materials and equipment required to be installed by the Installer Contractor and furnished by the Owner.  Any discrepancies, including but not limited to possible space conflicts, should be brought to the attention of the Project Manager and/or Program Manager, if applicable.</w:t>
      </w:r>
    </w:p>
    <w:p w14:paraId="01CE1AB9" w14:textId="77777777" w:rsidR="005B183B" w:rsidRDefault="005052B0" w:rsidP="008866A0">
      <w:pPr>
        <w:pStyle w:val="FE6"/>
      </w:pPr>
      <w:r>
        <w:t>Coordinate timely delivery.  Install</w:t>
      </w:r>
      <w:r w:rsidR="00B76B0C">
        <w:t xml:space="preserve">ing </w:t>
      </w:r>
      <w:r>
        <w:t>Contractor shall receive materials and equipment at Site when delivered and give written receipt at time of delivery, noting visible defects or omissions; if such declaration is not given, the Install</w:t>
      </w:r>
      <w:r w:rsidR="00CB3154">
        <w:t xml:space="preserve">ing </w:t>
      </w:r>
      <w:r>
        <w:t>Contractor shall assume responsibility for such defects and omissions.</w:t>
      </w:r>
    </w:p>
    <w:p w14:paraId="5AE3CAC0" w14:textId="77777777" w:rsidR="005B183B" w:rsidRDefault="005052B0" w:rsidP="008866A0">
      <w:pPr>
        <w:pStyle w:val="FE6"/>
      </w:pPr>
      <w:r>
        <w:t>Store materials and equipment until ready for installation and protect from loss and damage.  Install</w:t>
      </w:r>
      <w:r w:rsidR="00CB3154">
        <w:t xml:space="preserve">ing </w:t>
      </w:r>
      <w:r>
        <w:t>Contractor is responsible for providing adequate storage space.</w:t>
      </w:r>
    </w:p>
    <w:p w14:paraId="6FE613A5" w14:textId="77777777" w:rsidR="005B183B" w:rsidRDefault="005052B0" w:rsidP="008866A0">
      <w:pPr>
        <w:pStyle w:val="FE6"/>
      </w:pPr>
      <w:r>
        <w:t>Coordinate with other bid package contractors and field measurement to ensure complete installation.</w:t>
      </w:r>
    </w:p>
    <w:p w14:paraId="688CA75C" w14:textId="77777777" w:rsidR="005B183B" w:rsidRDefault="005052B0" w:rsidP="008866A0">
      <w:pPr>
        <w:pStyle w:val="FE6"/>
      </w:pPr>
      <w:r>
        <w:t>Uncrate, assemble, and set in place.</w:t>
      </w:r>
    </w:p>
    <w:p w14:paraId="76FD6F87" w14:textId="77777777" w:rsidR="005B183B" w:rsidRDefault="005052B0" w:rsidP="008866A0">
      <w:pPr>
        <w:pStyle w:val="FE6"/>
      </w:pPr>
      <w:r>
        <w:t>Provide adequate supports.</w:t>
      </w:r>
    </w:p>
    <w:p w14:paraId="73AC7897" w14:textId="77777777" w:rsidR="005B183B" w:rsidRDefault="005052B0" w:rsidP="008866A0">
      <w:pPr>
        <w:pStyle w:val="FE6"/>
      </w:pPr>
      <w:r>
        <w:t xml:space="preserve">Install materials and equipment in accordance with manufacturer’s recommendations, instructions, and </w:t>
      </w:r>
      <w:r>
        <w:lastRenderedPageBreak/>
        <w:t>Shop Drawings, supply labor and material required</w:t>
      </w:r>
      <w:r w:rsidR="00E26C2F">
        <w:t>,</w:t>
      </w:r>
      <w:r>
        <w:t xml:space="preserve"> and make mechanical, plumbing, and electrical connections required to operate equipment.</w:t>
      </w:r>
    </w:p>
    <w:p w14:paraId="3A9B1E16" w14:textId="77777777" w:rsidR="005B183B" w:rsidRDefault="005052B0" w:rsidP="008866A0">
      <w:pPr>
        <w:pStyle w:val="FE6"/>
      </w:pPr>
      <w:r>
        <w:t>Be certified by equipment manufacturer for installation of the specific equipment supplied by the Owner.</w:t>
      </w:r>
    </w:p>
    <w:p w14:paraId="6BDDF4C0" w14:textId="77777777" w:rsidR="005B183B" w:rsidRDefault="005052B0" w:rsidP="008866A0">
      <w:pPr>
        <w:pStyle w:val="FE6"/>
      </w:pPr>
      <w:r>
        <w:t>Provide anchorage and/or bracing as required for seismic restraint per Title 24, UBC Standard 27-11 and all other applicable codes.</w:t>
      </w:r>
    </w:p>
    <w:p w14:paraId="3D0363E2" w14:textId="77777777" w:rsidR="005B183B" w:rsidRDefault="005052B0" w:rsidP="008866A0">
      <w:pPr>
        <w:pStyle w:val="FE6"/>
      </w:pPr>
      <w:r>
        <w:t>Provide the contract-required warranty</w:t>
      </w:r>
      <w:r w:rsidR="00E26C2F">
        <w:t xml:space="preserve"> and </w:t>
      </w:r>
      <w:r>
        <w:t>guarantee for all work, materials</w:t>
      </w:r>
      <w:r w:rsidR="00E26C2F">
        <w:t xml:space="preserve"> and </w:t>
      </w:r>
      <w:r>
        <w:t>equipment</w:t>
      </w:r>
      <w:r w:rsidR="00E26C2F">
        <w:t>,</w:t>
      </w:r>
      <w:r>
        <w:t xml:space="preserve"> and installation upon its completion and acceptance by the District.  Guarantee includes all costs associated with the removal, shipping to and from the Site, and re-installation of any equipment found to be defective.</w:t>
      </w:r>
    </w:p>
    <w:p w14:paraId="461BB1F0" w14:textId="77777777" w:rsidR="005B183B" w:rsidRDefault="005052B0" w:rsidP="005B183B">
      <w:pPr>
        <w:pStyle w:val="FE3"/>
      </w:pPr>
      <w:r>
        <w:t>Compatibility with Space and Service Requirements:</w:t>
      </w:r>
    </w:p>
    <w:p w14:paraId="2F86200D" w14:textId="77777777" w:rsidR="005B183B" w:rsidRDefault="005052B0" w:rsidP="005B183B">
      <w:pPr>
        <w:pStyle w:val="FE4"/>
      </w:pPr>
      <w:r>
        <w:t>Equipment items shall be compatible with space limitations indicated and as shown on the Contract Documents and specified in other sections of the Specifications.</w:t>
      </w:r>
    </w:p>
    <w:p w14:paraId="478860B9" w14:textId="77777777" w:rsidR="005B183B" w:rsidRDefault="005052B0" w:rsidP="005B183B">
      <w:pPr>
        <w:pStyle w:val="FE4"/>
      </w:pPr>
      <w:r>
        <w:t>Modifications to equipment items required to conform to space limitations specified for rough in shall not cause additional cost to the District.</w:t>
      </w:r>
    </w:p>
    <w:p w14:paraId="55F3766B" w14:textId="77777777" w:rsidR="005B183B" w:rsidRDefault="005052B0" w:rsidP="005B183B">
      <w:pPr>
        <w:pStyle w:val="FE3"/>
      </w:pPr>
      <w:r>
        <w:t>Manufacturer’s printed descriptions, specifications, and instructions shall govern the Work unless specifically indicated or specified otherwise.</w:t>
      </w:r>
    </w:p>
    <w:p w14:paraId="7812BF35" w14:textId="77777777" w:rsidR="005B183B" w:rsidRDefault="005052B0" w:rsidP="005B183B">
      <w:pPr>
        <w:pStyle w:val="FE2"/>
      </w:pPr>
      <w:r>
        <w:t>FURNISHED MATERIALS AND EQUIPMENT</w:t>
      </w:r>
    </w:p>
    <w:p w14:paraId="023E5A61" w14:textId="77777777" w:rsidR="005B183B" w:rsidRDefault="005052B0" w:rsidP="005B183B">
      <w:pPr>
        <w:pStyle w:val="FE3"/>
      </w:pPr>
      <w:r>
        <w:t>All furnished materials and equipment are indicated or scheduled on the Contract Documents.</w:t>
      </w:r>
    </w:p>
    <w:p w14:paraId="2D1DF41C" w14:textId="77777777" w:rsidR="005B183B" w:rsidRDefault="005052B0" w:rsidP="005B183B">
      <w:pPr>
        <w:pStyle w:val="FE1"/>
      </w:pPr>
      <w:r>
        <w:t>– EXECUTION</w:t>
      </w:r>
    </w:p>
    <w:p w14:paraId="712AAAD7" w14:textId="77777777" w:rsidR="005B183B" w:rsidRDefault="005052B0" w:rsidP="005B183B">
      <w:pPr>
        <w:pStyle w:val="FE2"/>
      </w:pPr>
      <w:r>
        <w:t>INSTALLATION</w:t>
      </w:r>
    </w:p>
    <w:p w14:paraId="0CE8F4B1" w14:textId="77777777" w:rsidR="005B183B" w:rsidRDefault="005052B0" w:rsidP="005B183B">
      <w:pPr>
        <w:pStyle w:val="FE3"/>
      </w:pPr>
      <w:r>
        <w:t>Install equipment items in accordance with the manufacturer’s instructions.</w:t>
      </w:r>
    </w:p>
    <w:p w14:paraId="5FFFE412" w14:textId="77777777" w:rsidR="005B183B" w:rsidRDefault="005052B0" w:rsidP="005B183B">
      <w:pPr>
        <w:pStyle w:val="FE3"/>
      </w:pPr>
      <w:r>
        <w:t>Set equipment items securely in place, rigidly or flexibly mounted in accordance with manufacturers’ directions.</w:t>
      </w:r>
    </w:p>
    <w:p w14:paraId="76DD6219" w14:textId="77777777" w:rsidR="005B183B" w:rsidRDefault="005052B0" w:rsidP="005B183B">
      <w:pPr>
        <w:pStyle w:val="FE3"/>
      </w:pPr>
      <w:r>
        <w:t>Make electrical and mechanical connections as indicated and required.</w:t>
      </w:r>
    </w:p>
    <w:p w14:paraId="260957F0" w14:textId="77777777" w:rsidR="005B183B" w:rsidRDefault="005052B0" w:rsidP="005B183B">
      <w:pPr>
        <w:pStyle w:val="FE3"/>
      </w:pPr>
      <w:r>
        <w:t xml:space="preserve">Touch-up and restore damaged or defaced finishes to the </w:t>
      </w:r>
      <w:r w:rsidR="00CB3154">
        <w:t xml:space="preserve">Owner’s </w:t>
      </w:r>
      <w:r>
        <w:t>satisfaction.</w:t>
      </w:r>
    </w:p>
    <w:p w14:paraId="4F7F5998" w14:textId="77777777" w:rsidR="005B183B" w:rsidRDefault="005052B0" w:rsidP="005B183B">
      <w:pPr>
        <w:pStyle w:val="FE2"/>
      </w:pPr>
      <w:r>
        <w:t>CLEANING AND PROTECTION</w:t>
      </w:r>
    </w:p>
    <w:p w14:paraId="639CFA07" w14:textId="77777777" w:rsidR="005B183B" w:rsidRDefault="005052B0" w:rsidP="005B183B">
      <w:pPr>
        <w:pStyle w:val="FE3"/>
      </w:pPr>
      <w:r>
        <w:t>Repair or replace items not acceptable to the Architect</w:t>
      </w:r>
      <w:r w:rsidR="00061172">
        <w:t xml:space="preserve"> or </w:t>
      </w:r>
      <w:r w:rsidR="00CB3154">
        <w:t>Owner</w:t>
      </w:r>
      <w:r>
        <w:t>.</w:t>
      </w:r>
    </w:p>
    <w:p w14:paraId="1830C845" w14:textId="77777777" w:rsidR="005B183B" w:rsidRDefault="005052B0" w:rsidP="005B183B">
      <w:pPr>
        <w:pStyle w:val="FE3"/>
      </w:pPr>
      <w:r>
        <w:t xml:space="preserve">Upon completion of installation, clean equipment items in accordance with manufacturer’s recommendations, and protect from damage until final acceptance of the Work by the </w:t>
      </w:r>
      <w:r w:rsidR="00CB3154">
        <w:t>Owner</w:t>
      </w:r>
      <w:r>
        <w:t>.</w:t>
      </w:r>
    </w:p>
    <w:p w14:paraId="227FBDDC" w14:textId="77777777" w:rsidR="00045F95" w:rsidRPr="00F62E46" w:rsidRDefault="005052B0" w:rsidP="005B183B">
      <w:pPr>
        <w:pStyle w:val="FECtd2"/>
        <w:jc w:val="center"/>
      </w:pPr>
      <w:r>
        <w:t>END OF DOCUMENT</w:t>
      </w:r>
    </w:p>
    <w:sectPr w:rsidR="00045F95" w:rsidRPr="00F62E46"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2B25D081" w14:textId="77777777" w:rsidR="00E94817" w:rsidRDefault="00B76B0C">
      <w:pPr>
        <w:pStyle w:val="CommentText"/>
      </w:pPr>
      <w:r>
        <w:rPr>
          <w:rStyle w:val="CommentReference"/>
          <w:sz w:val="20"/>
        </w:rPr>
        <w:annotationRef/>
      </w:r>
      <w:r>
        <w:t>Delete if not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5D0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5D081" w16cid:durableId="270D3E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BA4D" w14:textId="77777777" w:rsidR="00B75E06" w:rsidRDefault="00B75E06">
      <w:r>
        <w:separator/>
      </w:r>
    </w:p>
  </w:endnote>
  <w:endnote w:type="continuationSeparator" w:id="0">
    <w:p w14:paraId="3D8A98AC" w14:textId="77777777" w:rsidR="00B75E06" w:rsidRDefault="00B7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A93D" w14:textId="77777777" w:rsidR="00061172" w:rsidRDefault="00061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20282" w14:paraId="34C3458D" w14:textId="77777777" w:rsidTr="00014F22">
      <w:tc>
        <w:tcPr>
          <w:tcW w:w="4675" w:type="dxa"/>
          <w:vMerge w:val="restart"/>
        </w:tcPr>
        <w:p w14:paraId="4B438A6D" w14:textId="63916875" w:rsidR="00020282" w:rsidRPr="00074951" w:rsidRDefault="0006225B" w:rsidP="00074951">
          <w:pPr>
            <w:pStyle w:val="Footer"/>
            <w:rPr>
              <w:b/>
            </w:rPr>
          </w:pPr>
          <w:r>
            <w:rPr>
              <w:b/>
              <w:szCs w:val="18"/>
            </w:rPr>
            <w:t>BAKERSFIELD CITY SCHOOL DISTRICT</w:t>
          </w:r>
        </w:p>
      </w:tc>
      <w:tc>
        <w:tcPr>
          <w:tcW w:w="4675" w:type="dxa"/>
        </w:tcPr>
        <w:p w14:paraId="7922527C" w14:textId="77777777" w:rsidR="00020282" w:rsidRPr="005052B0" w:rsidRDefault="00020282" w:rsidP="00074951">
          <w:pPr>
            <w:pStyle w:val="Footer"/>
            <w:jc w:val="right"/>
            <w:rPr>
              <w:b/>
            </w:rPr>
          </w:pPr>
          <w:r w:rsidRPr="005052B0">
            <w:rPr>
              <w:b/>
            </w:rPr>
            <w:t>OWNER-FURNISHED PRODUCTS</w:t>
          </w:r>
        </w:p>
      </w:tc>
    </w:tr>
    <w:tr w:rsidR="00020282" w14:paraId="16E8A24E" w14:textId="77777777" w:rsidTr="00014F22">
      <w:tc>
        <w:tcPr>
          <w:tcW w:w="4675" w:type="dxa"/>
          <w:vMerge/>
        </w:tcPr>
        <w:p w14:paraId="424FF848" w14:textId="77777777" w:rsidR="00020282" w:rsidRDefault="00020282" w:rsidP="00074951">
          <w:pPr>
            <w:pStyle w:val="Footer"/>
          </w:pPr>
        </w:p>
      </w:tc>
      <w:tc>
        <w:tcPr>
          <w:tcW w:w="4675" w:type="dxa"/>
        </w:tcPr>
        <w:p w14:paraId="10F4B5A1" w14:textId="77777777" w:rsidR="00020282" w:rsidRPr="00074951" w:rsidRDefault="00020282" w:rsidP="00074951">
          <w:pPr>
            <w:pStyle w:val="Footer"/>
            <w:jc w:val="right"/>
            <w:rPr>
              <w:b/>
            </w:rPr>
          </w:pPr>
          <w:r w:rsidRPr="005052B0">
            <w:rPr>
              <w:b/>
            </w:rPr>
            <w:t>DOCUMENT 01 64 00</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rPr>
            <w:fldChar w:fldCharType="end"/>
          </w:r>
        </w:p>
      </w:tc>
    </w:tr>
  </w:tbl>
  <w:p w14:paraId="75A74261"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30EA" w14:textId="77777777" w:rsidR="00425F62" w:rsidRDefault="00425F62">
    <w:pPr>
      <w:pStyle w:val="Footer"/>
    </w:pPr>
  </w:p>
  <w:p w14:paraId="319F3010"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CCA1" w14:textId="77777777" w:rsidR="00B75E06" w:rsidRDefault="00B75E06">
      <w:r>
        <w:separator/>
      </w:r>
    </w:p>
  </w:footnote>
  <w:footnote w:type="continuationSeparator" w:id="0">
    <w:p w14:paraId="1F745DF8" w14:textId="77777777" w:rsidR="00B75E06" w:rsidRDefault="00B7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805C" w14:textId="77777777" w:rsidR="00061172" w:rsidRDefault="00061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9100" w14:textId="77777777" w:rsidR="00061172" w:rsidRDefault="00061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E098" w14:textId="77777777" w:rsidR="00061172" w:rsidRDefault="00061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530563">
    <w:abstractNumId w:val="9"/>
  </w:num>
  <w:num w:numId="2" w16cid:durableId="926232880">
    <w:abstractNumId w:val="7"/>
  </w:num>
  <w:num w:numId="3" w16cid:durableId="1337877392">
    <w:abstractNumId w:val="6"/>
  </w:num>
  <w:num w:numId="4" w16cid:durableId="1403141436">
    <w:abstractNumId w:val="5"/>
  </w:num>
  <w:num w:numId="5" w16cid:durableId="978146927">
    <w:abstractNumId w:val="8"/>
  </w:num>
  <w:num w:numId="6" w16cid:durableId="121656732">
    <w:abstractNumId w:val="2"/>
  </w:num>
  <w:num w:numId="7" w16cid:durableId="1586721465">
    <w:abstractNumId w:val="3"/>
  </w:num>
  <w:num w:numId="8" w16cid:durableId="1418750069">
    <w:abstractNumId w:val="1"/>
  </w:num>
  <w:num w:numId="9" w16cid:durableId="927495878">
    <w:abstractNumId w:val="0"/>
  </w:num>
  <w:num w:numId="10" w16cid:durableId="1824157657">
    <w:abstractNumId w:val="4"/>
  </w:num>
  <w:num w:numId="11" w16cid:durableId="1336954985">
    <w:abstractNumId w:val="21"/>
  </w:num>
  <w:num w:numId="12" w16cid:durableId="661809610">
    <w:abstractNumId w:val="4"/>
  </w:num>
  <w:num w:numId="13" w16cid:durableId="322321692">
    <w:abstractNumId w:val="0"/>
  </w:num>
  <w:num w:numId="14" w16cid:durableId="1865046893">
    <w:abstractNumId w:val="21"/>
  </w:num>
  <w:num w:numId="15" w16cid:durableId="1880892187">
    <w:abstractNumId w:val="9"/>
  </w:num>
  <w:num w:numId="16" w16cid:durableId="2008513357">
    <w:abstractNumId w:val="8"/>
  </w:num>
  <w:num w:numId="17" w16cid:durableId="774208104">
    <w:abstractNumId w:val="7"/>
  </w:num>
  <w:num w:numId="18" w16cid:durableId="402601628">
    <w:abstractNumId w:val="6"/>
  </w:num>
  <w:num w:numId="19" w16cid:durableId="811674263">
    <w:abstractNumId w:val="5"/>
  </w:num>
  <w:num w:numId="20" w16cid:durableId="1494570382">
    <w:abstractNumId w:val="3"/>
  </w:num>
  <w:num w:numId="21" w16cid:durableId="1786848500">
    <w:abstractNumId w:val="2"/>
  </w:num>
  <w:num w:numId="22" w16cid:durableId="661391507">
    <w:abstractNumId w:val="1"/>
  </w:num>
  <w:num w:numId="23" w16cid:durableId="1012687596">
    <w:abstractNumId w:val="13"/>
  </w:num>
  <w:num w:numId="24" w16cid:durableId="345252580">
    <w:abstractNumId w:val="17"/>
  </w:num>
  <w:num w:numId="25" w16cid:durableId="766147468">
    <w:abstractNumId w:val="20"/>
  </w:num>
  <w:num w:numId="26" w16cid:durableId="380717504">
    <w:abstractNumId w:val="24"/>
  </w:num>
  <w:num w:numId="27" w16cid:durableId="1071151003">
    <w:abstractNumId w:val="25"/>
  </w:num>
  <w:num w:numId="28" w16cid:durableId="2043438708">
    <w:abstractNumId w:val="16"/>
  </w:num>
  <w:num w:numId="29" w16cid:durableId="1801529174">
    <w:abstractNumId w:val="10"/>
  </w:num>
  <w:num w:numId="30" w16cid:durableId="175117397">
    <w:abstractNumId w:val="14"/>
  </w:num>
  <w:num w:numId="31" w16cid:durableId="1917982236">
    <w:abstractNumId w:val="22"/>
  </w:num>
  <w:num w:numId="32" w16cid:durableId="2023125285">
    <w:abstractNumId w:val="11"/>
  </w:num>
  <w:num w:numId="33" w16cid:durableId="522745169">
    <w:abstractNumId w:val="12"/>
  </w:num>
  <w:num w:numId="34" w16cid:durableId="1998269150">
    <w:abstractNumId w:val="23"/>
  </w:num>
  <w:num w:numId="35" w16cid:durableId="1621187022">
    <w:abstractNumId w:val="19"/>
  </w:num>
  <w:num w:numId="36" w16cid:durableId="1509174313">
    <w:abstractNumId w:val="18"/>
  </w:num>
  <w:num w:numId="37" w16cid:durableId="177552002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00FEE"/>
    <w:rsid w:val="00014F22"/>
    <w:rsid w:val="00020282"/>
    <w:rsid w:val="00020FCA"/>
    <w:rsid w:val="00042BB0"/>
    <w:rsid w:val="00045F95"/>
    <w:rsid w:val="00061172"/>
    <w:rsid w:val="0006225B"/>
    <w:rsid w:val="000637E8"/>
    <w:rsid w:val="00064969"/>
    <w:rsid w:val="000720C7"/>
    <w:rsid w:val="00074951"/>
    <w:rsid w:val="00091526"/>
    <w:rsid w:val="00095669"/>
    <w:rsid w:val="000C589F"/>
    <w:rsid w:val="000D0702"/>
    <w:rsid w:val="000E5555"/>
    <w:rsid w:val="000E7401"/>
    <w:rsid w:val="00104624"/>
    <w:rsid w:val="00117E48"/>
    <w:rsid w:val="0012390E"/>
    <w:rsid w:val="00125F7D"/>
    <w:rsid w:val="00140C4A"/>
    <w:rsid w:val="00151F62"/>
    <w:rsid w:val="00165FB0"/>
    <w:rsid w:val="00171D9C"/>
    <w:rsid w:val="00192AE9"/>
    <w:rsid w:val="001A7947"/>
    <w:rsid w:val="001F6A0E"/>
    <w:rsid w:val="00204940"/>
    <w:rsid w:val="002250F6"/>
    <w:rsid w:val="00233D99"/>
    <w:rsid w:val="002815AF"/>
    <w:rsid w:val="00287887"/>
    <w:rsid w:val="002B65EB"/>
    <w:rsid w:val="002C014C"/>
    <w:rsid w:val="002D26BA"/>
    <w:rsid w:val="002F313D"/>
    <w:rsid w:val="002F76D4"/>
    <w:rsid w:val="00304645"/>
    <w:rsid w:val="0031592A"/>
    <w:rsid w:val="00317A44"/>
    <w:rsid w:val="0033774D"/>
    <w:rsid w:val="00366562"/>
    <w:rsid w:val="003B0BDA"/>
    <w:rsid w:val="003E5652"/>
    <w:rsid w:val="003F6378"/>
    <w:rsid w:val="00404E78"/>
    <w:rsid w:val="004226C6"/>
    <w:rsid w:val="00425F62"/>
    <w:rsid w:val="004446BA"/>
    <w:rsid w:val="00462B81"/>
    <w:rsid w:val="00463B4B"/>
    <w:rsid w:val="004907E4"/>
    <w:rsid w:val="00494310"/>
    <w:rsid w:val="004950A0"/>
    <w:rsid w:val="00495429"/>
    <w:rsid w:val="00496F58"/>
    <w:rsid w:val="004B71AA"/>
    <w:rsid w:val="005052B0"/>
    <w:rsid w:val="00512A59"/>
    <w:rsid w:val="005169D3"/>
    <w:rsid w:val="00530126"/>
    <w:rsid w:val="00531618"/>
    <w:rsid w:val="00534B84"/>
    <w:rsid w:val="00537652"/>
    <w:rsid w:val="00540C17"/>
    <w:rsid w:val="00542DFD"/>
    <w:rsid w:val="00552A9C"/>
    <w:rsid w:val="00560571"/>
    <w:rsid w:val="00573AA6"/>
    <w:rsid w:val="0057691E"/>
    <w:rsid w:val="005A5A13"/>
    <w:rsid w:val="005A753C"/>
    <w:rsid w:val="005B183B"/>
    <w:rsid w:val="005C762F"/>
    <w:rsid w:val="005D154B"/>
    <w:rsid w:val="00604759"/>
    <w:rsid w:val="00626B3B"/>
    <w:rsid w:val="00627138"/>
    <w:rsid w:val="00634D31"/>
    <w:rsid w:val="0065068A"/>
    <w:rsid w:val="006A67FC"/>
    <w:rsid w:val="006B774B"/>
    <w:rsid w:val="006D7709"/>
    <w:rsid w:val="00703E5D"/>
    <w:rsid w:val="00710BB3"/>
    <w:rsid w:val="0071648E"/>
    <w:rsid w:val="007167B3"/>
    <w:rsid w:val="007178F2"/>
    <w:rsid w:val="00720793"/>
    <w:rsid w:val="00730957"/>
    <w:rsid w:val="00742AE6"/>
    <w:rsid w:val="00744309"/>
    <w:rsid w:val="00794881"/>
    <w:rsid w:val="007964AB"/>
    <w:rsid w:val="007B10FB"/>
    <w:rsid w:val="007B54A8"/>
    <w:rsid w:val="007C276B"/>
    <w:rsid w:val="007C791A"/>
    <w:rsid w:val="007F5A2A"/>
    <w:rsid w:val="007F68AA"/>
    <w:rsid w:val="008063C1"/>
    <w:rsid w:val="00817B05"/>
    <w:rsid w:val="00847A6C"/>
    <w:rsid w:val="00847C64"/>
    <w:rsid w:val="008866A0"/>
    <w:rsid w:val="00891C33"/>
    <w:rsid w:val="00894237"/>
    <w:rsid w:val="00894D8B"/>
    <w:rsid w:val="008A61B9"/>
    <w:rsid w:val="008B30D8"/>
    <w:rsid w:val="0090535A"/>
    <w:rsid w:val="00905C9F"/>
    <w:rsid w:val="009257E2"/>
    <w:rsid w:val="00950BFC"/>
    <w:rsid w:val="00996597"/>
    <w:rsid w:val="009B2E5E"/>
    <w:rsid w:val="009B4E35"/>
    <w:rsid w:val="009B711D"/>
    <w:rsid w:val="009C04F1"/>
    <w:rsid w:val="009C0FD0"/>
    <w:rsid w:val="009E771B"/>
    <w:rsid w:val="00A23595"/>
    <w:rsid w:val="00A24EFA"/>
    <w:rsid w:val="00A3365D"/>
    <w:rsid w:val="00A52667"/>
    <w:rsid w:val="00A820CD"/>
    <w:rsid w:val="00A96B47"/>
    <w:rsid w:val="00AA028E"/>
    <w:rsid w:val="00AF6AD2"/>
    <w:rsid w:val="00B06FF8"/>
    <w:rsid w:val="00B1229B"/>
    <w:rsid w:val="00B41BF2"/>
    <w:rsid w:val="00B6141D"/>
    <w:rsid w:val="00B73B12"/>
    <w:rsid w:val="00B75E06"/>
    <w:rsid w:val="00B76B0C"/>
    <w:rsid w:val="00B856A9"/>
    <w:rsid w:val="00B863CC"/>
    <w:rsid w:val="00BB27EE"/>
    <w:rsid w:val="00BB65FC"/>
    <w:rsid w:val="00BC3F77"/>
    <w:rsid w:val="00C06A43"/>
    <w:rsid w:val="00C20D92"/>
    <w:rsid w:val="00C233B8"/>
    <w:rsid w:val="00C4099A"/>
    <w:rsid w:val="00C5036A"/>
    <w:rsid w:val="00CB3154"/>
    <w:rsid w:val="00CB36F7"/>
    <w:rsid w:val="00CC3E88"/>
    <w:rsid w:val="00CD4646"/>
    <w:rsid w:val="00CE36D4"/>
    <w:rsid w:val="00CF1CC2"/>
    <w:rsid w:val="00CF3262"/>
    <w:rsid w:val="00D02844"/>
    <w:rsid w:val="00D05FCD"/>
    <w:rsid w:val="00D07816"/>
    <w:rsid w:val="00D108CB"/>
    <w:rsid w:val="00D1475A"/>
    <w:rsid w:val="00D20684"/>
    <w:rsid w:val="00D239A0"/>
    <w:rsid w:val="00D33336"/>
    <w:rsid w:val="00D35591"/>
    <w:rsid w:val="00D40D29"/>
    <w:rsid w:val="00D5009A"/>
    <w:rsid w:val="00D62DE4"/>
    <w:rsid w:val="00DB19CA"/>
    <w:rsid w:val="00DC0DD1"/>
    <w:rsid w:val="00DF1B8E"/>
    <w:rsid w:val="00E0522E"/>
    <w:rsid w:val="00E0559D"/>
    <w:rsid w:val="00E13894"/>
    <w:rsid w:val="00E15F51"/>
    <w:rsid w:val="00E262FD"/>
    <w:rsid w:val="00E26C2F"/>
    <w:rsid w:val="00E60005"/>
    <w:rsid w:val="00E867C7"/>
    <w:rsid w:val="00E94817"/>
    <w:rsid w:val="00EB6B2F"/>
    <w:rsid w:val="00EC7790"/>
    <w:rsid w:val="00ED47E8"/>
    <w:rsid w:val="00EF2122"/>
    <w:rsid w:val="00EF243A"/>
    <w:rsid w:val="00F078DC"/>
    <w:rsid w:val="00F105F2"/>
    <w:rsid w:val="00F15955"/>
    <w:rsid w:val="00F23085"/>
    <w:rsid w:val="00F23C6F"/>
    <w:rsid w:val="00F32067"/>
    <w:rsid w:val="00F35F79"/>
    <w:rsid w:val="00F449C1"/>
    <w:rsid w:val="00F62E46"/>
    <w:rsid w:val="00F86645"/>
    <w:rsid w:val="00F959C8"/>
    <w:rsid w:val="00FC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DA693D"/>
  <w14:defaultImageDpi w14:val="96"/>
  <w15:docId w15:val="{185D471A-1576-4229-A832-F43CDADA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494310"/>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pPr>
  </w:style>
  <w:style w:type="paragraph" w:customStyle="1" w:styleId="ListNumberTable">
    <w:name w:val="List Number Table"/>
    <w:basedOn w:val="ListNumber"/>
    <w:uiPriority w:val="4"/>
    <w:qFormat/>
    <w:rsid w:val="004907E4"/>
    <w:pPr>
      <w:widowControl w:val="0"/>
      <w:numPr>
        <w:numId w:val="3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3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3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3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3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3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3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3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3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3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numbering" w:customStyle="1" w:styleId="FELS">
    <w:name w:val="FE_LS"/>
    <w:pPr>
      <w:numPr>
        <w:numId w:val="36"/>
      </w:numPr>
    </w:pPr>
  </w:style>
  <w:style w:type="numbering" w:customStyle="1" w:styleId="DefaultHeadings">
    <w:name w:val="Default Headings"/>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